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13248"/>
      </w:tblGrid>
      <w:tr w:rsidR="008E15F8" w:rsidRPr="008E15F8" w14:paraId="6583E458" w14:textId="77777777" w:rsidTr="00DB567D">
        <w:tc>
          <w:tcPr>
            <w:tcW w:w="13248" w:type="dxa"/>
            <w:shd w:val="clear" w:color="auto" w:fill="auto"/>
          </w:tcPr>
          <w:p w14:paraId="024D2B54" w14:textId="77777777" w:rsidR="00DB567D" w:rsidRPr="008E15F8" w:rsidRDefault="00DB567D" w:rsidP="00DB567D">
            <w:pPr>
              <w:jc w:val="center"/>
              <w:rPr>
                <w:b/>
                <w:color w:val="000000" w:themeColor="text1"/>
              </w:rPr>
            </w:pPr>
            <w:r w:rsidRPr="008E15F8">
              <w:rPr>
                <w:b/>
                <w:color w:val="000000" w:themeColor="text1"/>
              </w:rPr>
              <w:t>Personal Initiative Statement</w:t>
            </w:r>
          </w:p>
        </w:tc>
      </w:tr>
      <w:tr w:rsidR="008E15F8" w:rsidRPr="008E15F8" w14:paraId="7DF92A33" w14:textId="77777777" w:rsidTr="00DB567D">
        <w:tc>
          <w:tcPr>
            <w:tcW w:w="13248" w:type="dxa"/>
            <w:shd w:val="clear" w:color="auto" w:fill="auto"/>
          </w:tcPr>
          <w:p w14:paraId="0FDBF1F8" w14:textId="4A1E33DE" w:rsidR="00210330" w:rsidRPr="008E15F8" w:rsidRDefault="00850F3E" w:rsidP="00850F3E">
            <w:pPr>
              <w:rPr>
                <w:color w:val="000000" w:themeColor="text1"/>
              </w:rPr>
            </w:pPr>
            <w:r w:rsidRPr="008E15F8">
              <w:rPr>
                <w:color w:val="000000" w:themeColor="text1"/>
              </w:rPr>
              <w:t>You are writing this personal initiative statemen</w:t>
            </w:r>
            <w:r w:rsidR="00347680" w:rsidRPr="008E15F8">
              <w:rPr>
                <w:color w:val="000000" w:themeColor="text1"/>
              </w:rPr>
              <w:t>t as part of your application for</w:t>
            </w:r>
            <w:r w:rsidRPr="008E15F8">
              <w:rPr>
                <w:color w:val="000000" w:themeColor="text1"/>
              </w:rPr>
              <w:t xml:space="preserve"> admission</w:t>
            </w:r>
            <w:r w:rsidR="00537DF1" w:rsidRPr="008E15F8">
              <w:rPr>
                <w:color w:val="000000" w:themeColor="text1"/>
              </w:rPr>
              <w:t xml:space="preserve"> into the </w:t>
            </w:r>
            <w:r w:rsidR="003B2CD0" w:rsidRPr="008E15F8">
              <w:rPr>
                <w:color w:val="000000" w:themeColor="text1"/>
              </w:rPr>
              <w:t>Special Education Graduate Program</w:t>
            </w:r>
            <w:r w:rsidR="00F22AB0" w:rsidRPr="008E15F8">
              <w:rPr>
                <w:color w:val="000000" w:themeColor="text1"/>
              </w:rPr>
              <w:t>.</w:t>
            </w:r>
            <w:r w:rsidR="00347680" w:rsidRPr="008E15F8">
              <w:rPr>
                <w:color w:val="000000" w:themeColor="text1"/>
              </w:rPr>
              <w:t xml:space="preserve"> You are required to be admitted to teacher education (SARTE) prior to </w:t>
            </w:r>
            <w:r w:rsidR="003B2CD0" w:rsidRPr="008E15F8">
              <w:rPr>
                <w:color w:val="000000" w:themeColor="text1"/>
              </w:rPr>
              <w:t>enrollment</w:t>
            </w:r>
            <w:r w:rsidR="00347680" w:rsidRPr="008E15F8">
              <w:rPr>
                <w:color w:val="000000" w:themeColor="text1"/>
              </w:rPr>
              <w:t xml:space="preserve">. </w:t>
            </w:r>
          </w:p>
          <w:p w14:paraId="03DE7417" w14:textId="77777777" w:rsidR="00210330" w:rsidRPr="008E15F8" w:rsidRDefault="00210330" w:rsidP="00850F3E">
            <w:pPr>
              <w:rPr>
                <w:color w:val="000000" w:themeColor="text1"/>
              </w:rPr>
            </w:pPr>
          </w:p>
          <w:p w14:paraId="0818444A" w14:textId="275952A3" w:rsidR="004904E0" w:rsidRPr="008E15F8" w:rsidRDefault="00210330" w:rsidP="00850F3E">
            <w:pPr>
              <w:rPr>
                <w:color w:val="000000" w:themeColor="text1"/>
              </w:rPr>
            </w:pPr>
            <w:r w:rsidRPr="008E15F8">
              <w:rPr>
                <w:color w:val="000000" w:themeColor="text1"/>
              </w:rPr>
              <w:t>Please read the following information to support your understanding of “pe</w:t>
            </w:r>
            <w:r w:rsidR="00C85BDD" w:rsidRPr="008E15F8">
              <w:rPr>
                <w:color w:val="000000" w:themeColor="text1"/>
              </w:rPr>
              <w:t xml:space="preserve">rsonal initiative.” </w:t>
            </w:r>
            <w:r w:rsidR="00DF2247" w:rsidRPr="008E15F8">
              <w:rPr>
                <w:color w:val="000000" w:themeColor="text1"/>
              </w:rPr>
              <w:t>Guiding questions are provided to support your writing of your personal initiative</w:t>
            </w:r>
            <w:r w:rsidR="008940BA" w:rsidRPr="008E15F8">
              <w:rPr>
                <w:color w:val="000000" w:themeColor="text1"/>
              </w:rPr>
              <w:t xml:space="preserve"> statement. As this will be evaluated as one of the criter</w:t>
            </w:r>
            <w:r w:rsidR="00177756" w:rsidRPr="008E15F8">
              <w:rPr>
                <w:color w:val="000000" w:themeColor="text1"/>
              </w:rPr>
              <w:t>i</w:t>
            </w:r>
            <w:r w:rsidR="008940BA" w:rsidRPr="008E15F8">
              <w:rPr>
                <w:color w:val="000000" w:themeColor="text1"/>
              </w:rPr>
              <w:t xml:space="preserve">a for your admission to </w:t>
            </w:r>
            <w:r w:rsidR="003B2CD0" w:rsidRPr="008E15F8">
              <w:rPr>
                <w:color w:val="000000" w:themeColor="text1"/>
              </w:rPr>
              <w:t>the Special Education Graduate Program</w:t>
            </w:r>
            <w:r w:rsidR="009A7F36" w:rsidRPr="008E15F8">
              <w:rPr>
                <w:color w:val="000000" w:themeColor="text1"/>
              </w:rPr>
              <w:t>,</w:t>
            </w:r>
            <w:r w:rsidR="005553ED" w:rsidRPr="008E15F8">
              <w:rPr>
                <w:color w:val="000000" w:themeColor="text1"/>
              </w:rPr>
              <w:t xml:space="preserve"> please be sure your respons</w:t>
            </w:r>
            <w:r w:rsidR="00177756" w:rsidRPr="008E15F8">
              <w:rPr>
                <w:color w:val="000000" w:themeColor="text1"/>
              </w:rPr>
              <w:t xml:space="preserve">e is thoughtful. You will have </w:t>
            </w:r>
            <w:r w:rsidR="00A94A58">
              <w:rPr>
                <w:color w:val="000000" w:themeColor="text1"/>
              </w:rPr>
              <w:t xml:space="preserve">between </w:t>
            </w:r>
            <w:r w:rsidR="001E6B49">
              <w:rPr>
                <w:color w:val="000000" w:themeColor="text1"/>
              </w:rPr>
              <w:t>1,</w:t>
            </w:r>
            <w:r w:rsidR="005553ED" w:rsidRPr="008E15F8">
              <w:rPr>
                <w:color w:val="000000" w:themeColor="text1"/>
              </w:rPr>
              <w:t>500</w:t>
            </w:r>
            <w:r w:rsidR="001E6B49">
              <w:rPr>
                <w:color w:val="000000" w:themeColor="text1"/>
              </w:rPr>
              <w:t>-2,000</w:t>
            </w:r>
            <w:r w:rsidR="005553ED" w:rsidRPr="008E15F8">
              <w:rPr>
                <w:color w:val="000000" w:themeColor="text1"/>
              </w:rPr>
              <w:t xml:space="preserve"> </w:t>
            </w:r>
            <w:r w:rsidR="001E6B49">
              <w:rPr>
                <w:color w:val="000000" w:themeColor="text1"/>
              </w:rPr>
              <w:t>word</w:t>
            </w:r>
            <w:r w:rsidR="00A94A58">
              <w:rPr>
                <w:color w:val="000000" w:themeColor="text1"/>
              </w:rPr>
              <w:t>s to write your statement,</w:t>
            </w:r>
            <w:r w:rsidR="009A7F36" w:rsidRPr="008E15F8">
              <w:rPr>
                <w:color w:val="000000" w:themeColor="text1"/>
              </w:rPr>
              <w:t xml:space="preserve"> so be sure to organize your </w:t>
            </w:r>
            <w:r w:rsidR="004904E0" w:rsidRPr="008E15F8">
              <w:rPr>
                <w:color w:val="000000" w:themeColor="text1"/>
              </w:rPr>
              <w:t>th</w:t>
            </w:r>
            <w:r w:rsidR="00177756" w:rsidRPr="008E15F8">
              <w:rPr>
                <w:color w:val="000000" w:themeColor="text1"/>
              </w:rPr>
              <w:t>oughts prior to writing your statement in</w:t>
            </w:r>
            <w:r w:rsidR="004904E0" w:rsidRPr="008E15F8">
              <w:rPr>
                <w:color w:val="000000" w:themeColor="text1"/>
              </w:rPr>
              <w:t xml:space="preserve"> </w:t>
            </w:r>
            <w:r w:rsidR="00177756" w:rsidRPr="008E15F8">
              <w:rPr>
                <w:color w:val="000000" w:themeColor="text1"/>
              </w:rPr>
              <w:t xml:space="preserve">a </w:t>
            </w:r>
            <w:r w:rsidR="004904E0" w:rsidRPr="008E15F8">
              <w:rPr>
                <w:color w:val="000000" w:themeColor="text1"/>
              </w:rPr>
              <w:t>clear and concise</w:t>
            </w:r>
            <w:r w:rsidR="00177756" w:rsidRPr="008E15F8">
              <w:rPr>
                <w:color w:val="000000" w:themeColor="text1"/>
              </w:rPr>
              <w:t xml:space="preserve"> manner</w:t>
            </w:r>
            <w:r w:rsidR="004904E0" w:rsidRPr="008E15F8">
              <w:rPr>
                <w:color w:val="000000" w:themeColor="text1"/>
              </w:rPr>
              <w:t>.</w:t>
            </w:r>
          </w:p>
          <w:p w14:paraId="26008B9F" w14:textId="77777777" w:rsidR="00850F3E" w:rsidRPr="008E15F8" w:rsidRDefault="00F22AB0" w:rsidP="00850F3E">
            <w:pPr>
              <w:rPr>
                <w:color w:val="000000" w:themeColor="text1"/>
              </w:rPr>
            </w:pPr>
            <w:r w:rsidRPr="008E15F8">
              <w:rPr>
                <w:color w:val="000000" w:themeColor="text1"/>
              </w:rPr>
              <w:t xml:space="preserve"> </w:t>
            </w:r>
          </w:p>
        </w:tc>
      </w:tr>
      <w:tr w:rsidR="008E15F8" w:rsidRPr="008E15F8" w14:paraId="0FEF30CA" w14:textId="77777777" w:rsidTr="00DB567D">
        <w:trPr>
          <w:trHeight w:val="90"/>
        </w:trPr>
        <w:tc>
          <w:tcPr>
            <w:tcW w:w="13248" w:type="dxa"/>
            <w:shd w:val="clear" w:color="auto" w:fill="auto"/>
          </w:tcPr>
          <w:p w14:paraId="5AD4E5C1" w14:textId="77777777" w:rsidR="00DB567D" w:rsidRPr="008E15F8" w:rsidRDefault="00DB567D" w:rsidP="00DB567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Cs/>
                <w:color w:val="000000" w:themeColor="text1"/>
              </w:rPr>
            </w:pPr>
            <w:r w:rsidRPr="008E15F8">
              <w:rPr>
                <w:rFonts w:ascii="Times" w:hAnsi="Times" w:cs="Times"/>
                <w:bCs/>
                <w:color w:val="000000" w:themeColor="text1"/>
              </w:rPr>
              <w:t>Personal Initiative (PI) has been described as a group of behaviors that an individual executes to self-start a series of actions that will allow him/her to reach goals and complete tasks while showing resiliency in the presence of barriers and setbacks. Personal Initiative is composed of 4 elements: 1) Self-starting: the individual sets goals, 2) Proactive: the individual has pursued goals, 3) Persistent: the individual do</w:t>
            </w:r>
            <w:bookmarkStart w:id="0" w:name="_GoBack"/>
            <w:bookmarkEnd w:id="0"/>
            <w:r w:rsidRPr="008E15F8">
              <w:rPr>
                <w:rFonts w:ascii="Times" w:hAnsi="Times" w:cs="Times"/>
                <w:bCs/>
                <w:color w:val="000000" w:themeColor="text1"/>
              </w:rPr>
              <w:t xml:space="preserve">es not give up easily, and 4) Pro-Company: the individual seeks activities/experiences that involve engagement with others. </w:t>
            </w:r>
          </w:p>
          <w:p w14:paraId="347F0770" w14:textId="59A50F02" w:rsidR="00DB567D" w:rsidRPr="008E15F8" w:rsidRDefault="00DB567D" w:rsidP="00DB567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Cs/>
                <w:color w:val="000000" w:themeColor="text1"/>
              </w:rPr>
            </w:pPr>
            <w:r w:rsidRPr="008E15F8">
              <w:rPr>
                <w:rFonts w:ascii="Times" w:hAnsi="Times" w:cs="Times"/>
                <w:bCs/>
                <w:color w:val="000000" w:themeColor="text1"/>
                <w:u w:val="single"/>
              </w:rPr>
              <w:t>Purpose and Use</w:t>
            </w:r>
            <w:r w:rsidRPr="008E15F8">
              <w:rPr>
                <w:rFonts w:ascii="Times" w:hAnsi="Times" w:cs="Times"/>
                <w:bCs/>
                <w:color w:val="000000" w:themeColor="text1"/>
              </w:rPr>
              <w:t xml:space="preserve">:  </w:t>
            </w:r>
            <w:r w:rsidR="004B78E7" w:rsidRPr="008E15F8">
              <w:rPr>
                <w:rFonts w:ascii="Times" w:hAnsi="Times" w:cs="Times"/>
                <w:bCs/>
                <w:color w:val="000000" w:themeColor="text1"/>
              </w:rPr>
              <w:t>Your</w:t>
            </w:r>
            <w:r w:rsidRPr="008E15F8">
              <w:rPr>
                <w:rFonts w:ascii="Times" w:hAnsi="Times" w:cs="Times"/>
                <w:bCs/>
                <w:color w:val="000000" w:themeColor="text1"/>
              </w:rPr>
              <w:t xml:space="preserve"> personal initiative </w:t>
            </w:r>
            <w:r w:rsidR="004B78E7" w:rsidRPr="008E15F8">
              <w:rPr>
                <w:rFonts w:ascii="Times" w:hAnsi="Times" w:cs="Times"/>
                <w:bCs/>
                <w:color w:val="000000" w:themeColor="text1"/>
              </w:rPr>
              <w:t>statement is a very critical piece in the admission process as it provides us with an insightful view of who you are as an individual as well as a professional.</w:t>
            </w:r>
            <w:r w:rsidRPr="008E15F8">
              <w:rPr>
                <w:rFonts w:ascii="Times" w:hAnsi="Times" w:cs="Times"/>
                <w:bCs/>
                <w:color w:val="000000" w:themeColor="text1"/>
              </w:rPr>
              <w:t xml:space="preserve"> </w:t>
            </w:r>
          </w:p>
          <w:p w14:paraId="12659667" w14:textId="116B3FEA" w:rsidR="00DB567D" w:rsidRPr="008E15F8" w:rsidRDefault="00DB567D" w:rsidP="00DB567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Cs/>
                <w:color w:val="000000" w:themeColor="text1"/>
              </w:rPr>
            </w:pPr>
            <w:r w:rsidRPr="008E15F8">
              <w:rPr>
                <w:rFonts w:ascii="Times" w:hAnsi="Times" w:cs="Times"/>
                <w:bCs/>
                <w:color w:val="000000" w:themeColor="text1"/>
              </w:rPr>
              <w:t xml:space="preserve">To complete this requirement for admission to </w:t>
            </w:r>
            <w:r w:rsidR="004B78E7" w:rsidRPr="008E15F8">
              <w:rPr>
                <w:rFonts w:ascii="Times" w:hAnsi="Times" w:cs="Times"/>
                <w:bCs/>
                <w:color w:val="000000" w:themeColor="text1"/>
              </w:rPr>
              <w:t>the graduate program</w:t>
            </w:r>
            <w:r w:rsidRPr="008E15F8">
              <w:rPr>
                <w:rFonts w:ascii="Times" w:hAnsi="Times" w:cs="Times"/>
                <w:bCs/>
                <w:color w:val="000000" w:themeColor="text1"/>
              </w:rPr>
              <w:t>, you will need to provide a written statement that describes your Personal Initiative.  Remember to include in your statement the four elements of Personal Initiative described above.  These questions may help guide your writing:</w:t>
            </w:r>
          </w:p>
          <w:p w14:paraId="5E479AF9" w14:textId="77777777" w:rsidR="00DB567D" w:rsidRPr="008E15F8" w:rsidRDefault="00DB567D" w:rsidP="00DB567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Cs/>
                <w:color w:val="000000" w:themeColor="text1"/>
              </w:rPr>
            </w:pPr>
            <w:r w:rsidRPr="008E15F8">
              <w:rPr>
                <w:rFonts w:ascii="Times" w:hAnsi="Times" w:cs="Times"/>
                <w:bCs/>
                <w:color w:val="000000" w:themeColor="text1"/>
              </w:rPr>
              <w:t>Which of your life experiences have been based on self-direction and goal setting?</w:t>
            </w:r>
          </w:p>
          <w:p w14:paraId="7C112D14" w14:textId="77777777" w:rsidR="00DB567D" w:rsidRPr="008E15F8" w:rsidRDefault="00DB567D" w:rsidP="00DB567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Cs/>
                <w:color w:val="000000" w:themeColor="text1"/>
              </w:rPr>
            </w:pPr>
            <w:r w:rsidRPr="008E15F8">
              <w:rPr>
                <w:rFonts w:ascii="Times" w:hAnsi="Times" w:cs="Times"/>
                <w:bCs/>
                <w:color w:val="000000" w:themeColor="text1"/>
              </w:rPr>
              <w:t xml:space="preserve">How have you carried through with your goals?  </w:t>
            </w:r>
          </w:p>
          <w:p w14:paraId="39FB4450" w14:textId="77777777" w:rsidR="00DB567D" w:rsidRPr="008E15F8" w:rsidRDefault="00DB567D" w:rsidP="00DB567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Cs/>
                <w:color w:val="000000" w:themeColor="text1"/>
              </w:rPr>
            </w:pPr>
            <w:r w:rsidRPr="008E15F8">
              <w:rPr>
                <w:rFonts w:ascii="Times" w:hAnsi="Times" w:cs="Times"/>
                <w:bCs/>
                <w:color w:val="000000" w:themeColor="text1"/>
              </w:rPr>
              <w:t>What obstacles did you confront and how did you overcome these obstacles?</w:t>
            </w:r>
          </w:p>
          <w:p w14:paraId="77788833" w14:textId="77777777" w:rsidR="00DB567D" w:rsidRPr="008E15F8" w:rsidRDefault="00DB567D" w:rsidP="00DB567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Cs/>
                <w:color w:val="000000" w:themeColor="text1"/>
              </w:rPr>
            </w:pPr>
            <w:r w:rsidRPr="008E15F8">
              <w:rPr>
                <w:rFonts w:ascii="Times" w:hAnsi="Times" w:cs="Times"/>
                <w:bCs/>
                <w:color w:val="000000" w:themeColor="text1"/>
              </w:rPr>
              <w:t>Did you seek feedback from others when making your goals or following through with your goals?  How about when you faced an obstacle?</w:t>
            </w:r>
          </w:p>
          <w:p w14:paraId="660E163E" w14:textId="77777777" w:rsidR="00DB567D" w:rsidRPr="008E15F8" w:rsidRDefault="00DB567D" w:rsidP="00DB567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Cs/>
                <w:color w:val="000000" w:themeColor="text1"/>
              </w:rPr>
            </w:pPr>
            <w:r w:rsidRPr="008E15F8">
              <w:rPr>
                <w:rFonts w:ascii="Times" w:hAnsi="Times" w:cs="Times"/>
                <w:bCs/>
                <w:color w:val="000000" w:themeColor="text1"/>
              </w:rPr>
              <w:t>How have you shown persistence in achieving your goals?</w:t>
            </w:r>
          </w:p>
          <w:p w14:paraId="45784355" w14:textId="77777777" w:rsidR="00DB567D" w:rsidRPr="008E15F8" w:rsidRDefault="00DB567D" w:rsidP="00DB567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Cs/>
                <w:color w:val="000000" w:themeColor="text1"/>
              </w:rPr>
            </w:pPr>
            <w:r w:rsidRPr="008E15F8">
              <w:rPr>
                <w:rFonts w:ascii="Times" w:hAnsi="Times" w:cs="Times"/>
                <w:bCs/>
                <w:color w:val="000000" w:themeColor="text1"/>
              </w:rPr>
              <w:t>How have you engaged with others throughout your life and when attempting to achieve your goals?</w:t>
            </w:r>
          </w:p>
          <w:p w14:paraId="31BBE28E" w14:textId="77777777" w:rsidR="00DB567D" w:rsidRPr="008E15F8" w:rsidRDefault="00DB567D" w:rsidP="00DB567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Cs/>
                <w:color w:val="000000" w:themeColor="text1"/>
              </w:rPr>
            </w:pPr>
            <w:r w:rsidRPr="008E15F8">
              <w:rPr>
                <w:rFonts w:eastAsia="Times New Roman" w:cs="Times New Roman"/>
                <w:color w:val="000000" w:themeColor="text1"/>
              </w:rPr>
              <w:t>How have these experiences have prepared you for the profession of teaching?</w:t>
            </w:r>
          </w:p>
        </w:tc>
      </w:tr>
      <w:tr w:rsidR="00DB567D" w:rsidRPr="008E15F8" w14:paraId="35D6E833" w14:textId="77777777" w:rsidTr="00DB567D">
        <w:trPr>
          <w:trHeight w:val="323"/>
        </w:trPr>
        <w:tc>
          <w:tcPr>
            <w:tcW w:w="13248" w:type="dxa"/>
            <w:shd w:val="clear" w:color="auto" w:fill="auto"/>
          </w:tcPr>
          <w:p w14:paraId="662F68A2" w14:textId="300C67B1" w:rsidR="00DB567D" w:rsidRPr="008E15F8" w:rsidRDefault="00DB567D" w:rsidP="00DB567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Cs/>
                <w:color w:val="000000" w:themeColor="text1"/>
              </w:rPr>
            </w:pPr>
            <w:r w:rsidRPr="008E15F8">
              <w:rPr>
                <w:rFonts w:ascii="Times" w:hAnsi="Times" w:cs="Times"/>
                <w:bCs/>
                <w:color w:val="000000" w:themeColor="text1"/>
              </w:rPr>
              <w:lastRenderedPageBreak/>
              <w:t>Please write your personal initiati</w:t>
            </w:r>
            <w:r w:rsidR="007C42F1" w:rsidRPr="008E15F8">
              <w:rPr>
                <w:rFonts w:ascii="Times" w:hAnsi="Times" w:cs="Times"/>
                <w:bCs/>
                <w:color w:val="000000" w:themeColor="text1"/>
              </w:rPr>
              <w:t>ve statement here: (Between 1,500- 2,000 words</w:t>
            </w:r>
            <w:r w:rsidRPr="008E15F8">
              <w:rPr>
                <w:rFonts w:ascii="Times" w:hAnsi="Times" w:cs="Times"/>
                <w:bCs/>
                <w:color w:val="000000" w:themeColor="text1"/>
              </w:rPr>
              <w:t>):</w:t>
            </w:r>
          </w:p>
          <w:p w14:paraId="43CDF1FB" w14:textId="77777777" w:rsidR="00DB567D" w:rsidRPr="008E15F8" w:rsidRDefault="00DB567D" w:rsidP="00DB567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Cs/>
                <w:color w:val="000000" w:themeColor="text1"/>
              </w:rPr>
            </w:pPr>
          </w:p>
          <w:p w14:paraId="4EC90FF0" w14:textId="77777777" w:rsidR="00DB567D" w:rsidRPr="008E15F8" w:rsidRDefault="00DB567D" w:rsidP="00DB567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Cs/>
                <w:color w:val="000000" w:themeColor="text1"/>
              </w:rPr>
            </w:pPr>
          </w:p>
          <w:p w14:paraId="1275374B" w14:textId="77777777" w:rsidR="00DB567D" w:rsidRPr="008E15F8" w:rsidRDefault="00DB567D" w:rsidP="00DB567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Cs/>
                <w:color w:val="000000" w:themeColor="text1"/>
              </w:rPr>
            </w:pPr>
          </w:p>
        </w:tc>
      </w:tr>
    </w:tbl>
    <w:p w14:paraId="1096CFF6" w14:textId="4543CB66" w:rsidR="00357A3A" w:rsidRPr="008E15F8" w:rsidRDefault="00357A3A">
      <w:pPr>
        <w:rPr>
          <w:color w:val="000000" w:themeColor="text1"/>
        </w:rPr>
      </w:pPr>
    </w:p>
    <w:p w14:paraId="54DED382" w14:textId="0364F8B3" w:rsidR="00A87CE8" w:rsidRPr="008E15F8" w:rsidRDefault="00A87CE8">
      <w:pPr>
        <w:rPr>
          <w:color w:val="000000" w:themeColor="text1"/>
        </w:rPr>
      </w:pP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2492"/>
        <w:gridCol w:w="2402"/>
        <w:gridCol w:w="2402"/>
        <w:gridCol w:w="2402"/>
        <w:gridCol w:w="1636"/>
        <w:gridCol w:w="1914"/>
      </w:tblGrid>
      <w:tr w:rsidR="008E15F8" w:rsidRPr="008E15F8" w14:paraId="45AC56CF" w14:textId="77777777" w:rsidTr="002F22DC">
        <w:tc>
          <w:tcPr>
            <w:tcW w:w="13248" w:type="dxa"/>
            <w:gridSpan w:val="6"/>
            <w:shd w:val="clear" w:color="auto" w:fill="000000" w:themeFill="text1"/>
          </w:tcPr>
          <w:p w14:paraId="684D52D2" w14:textId="77777777" w:rsidR="00A87CE8" w:rsidRPr="00562F64" w:rsidRDefault="00A87CE8" w:rsidP="002F22DC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562F64">
              <w:rPr>
                <w:rFonts w:asciiTheme="majorHAnsi" w:hAnsiTheme="majorHAnsi"/>
                <w:b/>
                <w:color w:val="FFFFFF" w:themeColor="background1"/>
              </w:rPr>
              <w:t>Personal Initiative Statement</w:t>
            </w:r>
          </w:p>
          <w:p w14:paraId="11856625" w14:textId="7167F2BE" w:rsidR="008E15F8" w:rsidRPr="008E15F8" w:rsidRDefault="008E15F8" w:rsidP="002F22DC">
            <w:pPr>
              <w:rPr>
                <w:rFonts w:asciiTheme="majorHAnsi" w:hAnsiTheme="majorHAnsi"/>
                <w:color w:val="000000" w:themeColor="text1"/>
              </w:rPr>
            </w:pPr>
            <w:r w:rsidRPr="00562F64">
              <w:rPr>
                <w:rFonts w:asciiTheme="majorHAnsi" w:hAnsiTheme="majorHAnsi"/>
                <w:b/>
                <w:color w:val="FFFFFF" w:themeColor="background1"/>
              </w:rPr>
              <w:t>Rubric</w:t>
            </w:r>
          </w:p>
        </w:tc>
      </w:tr>
      <w:tr w:rsidR="00562F64" w:rsidRPr="00562F64" w14:paraId="5E7F2E88" w14:textId="77777777" w:rsidTr="00562F64">
        <w:tc>
          <w:tcPr>
            <w:tcW w:w="2492" w:type="dxa"/>
            <w:shd w:val="clear" w:color="auto" w:fill="000000" w:themeFill="text1"/>
          </w:tcPr>
          <w:p w14:paraId="4E0662AB" w14:textId="5028F7B0" w:rsidR="00562F64" w:rsidRPr="00562F64" w:rsidRDefault="00562F64" w:rsidP="002F22DC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562F64">
              <w:rPr>
                <w:rFonts w:asciiTheme="majorHAnsi" w:hAnsiTheme="majorHAnsi"/>
                <w:b/>
                <w:color w:val="FFFFFF" w:themeColor="background1"/>
              </w:rPr>
              <w:t>6</w:t>
            </w:r>
          </w:p>
        </w:tc>
        <w:tc>
          <w:tcPr>
            <w:tcW w:w="2402" w:type="dxa"/>
            <w:shd w:val="clear" w:color="auto" w:fill="000000" w:themeFill="text1"/>
          </w:tcPr>
          <w:p w14:paraId="660421BF" w14:textId="4EB30470" w:rsidR="00562F64" w:rsidRPr="00562F64" w:rsidRDefault="00562F64" w:rsidP="002F22DC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562F64">
              <w:rPr>
                <w:rFonts w:asciiTheme="majorHAnsi" w:hAnsiTheme="majorHAnsi"/>
                <w:b/>
                <w:color w:val="FFFFFF" w:themeColor="background1"/>
              </w:rPr>
              <w:t>5</w:t>
            </w:r>
          </w:p>
        </w:tc>
        <w:tc>
          <w:tcPr>
            <w:tcW w:w="2402" w:type="dxa"/>
            <w:shd w:val="clear" w:color="auto" w:fill="000000" w:themeFill="text1"/>
          </w:tcPr>
          <w:p w14:paraId="478F7E3E" w14:textId="44BE0CF0" w:rsidR="00562F64" w:rsidRPr="00562F64" w:rsidRDefault="00562F64" w:rsidP="002F22DC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562F64">
              <w:rPr>
                <w:rFonts w:asciiTheme="majorHAnsi" w:hAnsiTheme="majorHAnsi"/>
                <w:b/>
                <w:color w:val="FFFFFF" w:themeColor="background1"/>
              </w:rPr>
              <w:t>4</w:t>
            </w:r>
          </w:p>
        </w:tc>
        <w:tc>
          <w:tcPr>
            <w:tcW w:w="2402" w:type="dxa"/>
            <w:shd w:val="clear" w:color="auto" w:fill="000000" w:themeFill="text1"/>
          </w:tcPr>
          <w:p w14:paraId="66EAF2E7" w14:textId="4A031B45" w:rsidR="00562F64" w:rsidRPr="00562F64" w:rsidRDefault="00562F64" w:rsidP="002F22DC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562F64">
              <w:rPr>
                <w:rFonts w:asciiTheme="majorHAnsi" w:hAnsiTheme="majorHAnsi"/>
                <w:b/>
                <w:color w:val="FFFFFF" w:themeColor="background1"/>
              </w:rPr>
              <w:t>3</w:t>
            </w:r>
          </w:p>
        </w:tc>
        <w:tc>
          <w:tcPr>
            <w:tcW w:w="1636" w:type="dxa"/>
            <w:shd w:val="clear" w:color="auto" w:fill="000000" w:themeFill="text1"/>
          </w:tcPr>
          <w:p w14:paraId="5E7574B6" w14:textId="7439F5DD" w:rsidR="00562F64" w:rsidRPr="00562F64" w:rsidRDefault="00562F64" w:rsidP="002F22DC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562F64">
              <w:rPr>
                <w:rFonts w:asciiTheme="majorHAnsi" w:hAnsiTheme="majorHAnsi"/>
                <w:b/>
                <w:color w:val="FFFFFF" w:themeColor="background1"/>
              </w:rPr>
              <w:t>2</w:t>
            </w:r>
          </w:p>
        </w:tc>
        <w:tc>
          <w:tcPr>
            <w:tcW w:w="1914" w:type="dxa"/>
            <w:shd w:val="clear" w:color="auto" w:fill="000000" w:themeFill="text1"/>
          </w:tcPr>
          <w:p w14:paraId="5B0B606D" w14:textId="6E9A0A48" w:rsidR="00562F64" w:rsidRPr="00562F64" w:rsidRDefault="00562F64" w:rsidP="002F22DC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562F64">
              <w:rPr>
                <w:rFonts w:asciiTheme="majorHAnsi" w:hAnsiTheme="majorHAnsi"/>
                <w:b/>
                <w:color w:val="FFFFFF" w:themeColor="background1"/>
              </w:rPr>
              <w:t>1</w:t>
            </w:r>
          </w:p>
        </w:tc>
      </w:tr>
      <w:tr w:rsidR="00562F64" w:rsidRPr="008E15F8" w14:paraId="608D2A97" w14:textId="77777777" w:rsidTr="00562F64">
        <w:tc>
          <w:tcPr>
            <w:tcW w:w="2492" w:type="dxa"/>
            <w:shd w:val="clear" w:color="auto" w:fill="auto"/>
          </w:tcPr>
          <w:p w14:paraId="7F8B13F8" w14:textId="7F6C3639" w:rsidR="00A87CE8" w:rsidRPr="008E15F8" w:rsidRDefault="00A87CE8" w:rsidP="002F22D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8E15F8">
              <w:rPr>
                <w:rFonts w:asciiTheme="majorHAnsi" w:hAnsiTheme="majorHAnsi"/>
                <w:color w:val="000000" w:themeColor="text1"/>
              </w:rPr>
              <w:t>Demonstration of goal directed activities/experiences that reflect self-motivation, persistence and engagement with others.</w:t>
            </w:r>
          </w:p>
        </w:tc>
        <w:tc>
          <w:tcPr>
            <w:tcW w:w="2402" w:type="dxa"/>
            <w:shd w:val="clear" w:color="auto" w:fill="auto"/>
          </w:tcPr>
          <w:p w14:paraId="158A09F5" w14:textId="77777777" w:rsidR="00A87CE8" w:rsidRPr="008E15F8" w:rsidRDefault="00A87CE8" w:rsidP="002F22D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8E15F8">
              <w:rPr>
                <w:rFonts w:asciiTheme="majorHAnsi" w:hAnsiTheme="majorHAnsi"/>
                <w:color w:val="000000" w:themeColor="text1"/>
              </w:rPr>
              <w:t>Identifies how goal setting guided experiences.</w:t>
            </w:r>
          </w:p>
          <w:p w14:paraId="6BACAF07" w14:textId="77777777" w:rsidR="00A87CE8" w:rsidRPr="008E15F8" w:rsidRDefault="00A87CE8" w:rsidP="002F22D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14:paraId="5AC39421" w14:textId="77777777" w:rsidR="00A87CE8" w:rsidRPr="008E15F8" w:rsidRDefault="00A87CE8" w:rsidP="002F22D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8E15F8">
              <w:rPr>
                <w:rFonts w:asciiTheme="majorHAnsi" w:hAnsiTheme="majorHAnsi"/>
                <w:color w:val="000000" w:themeColor="text1"/>
              </w:rPr>
              <w:t>Reflects on how self-motivation supported persistence through overcoming barriers.</w:t>
            </w:r>
          </w:p>
          <w:p w14:paraId="1C16A81B" w14:textId="77777777" w:rsidR="00A87CE8" w:rsidRPr="008E15F8" w:rsidRDefault="00A87CE8" w:rsidP="002F22D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14:paraId="2C3BDFCA" w14:textId="77777777" w:rsidR="00A87CE8" w:rsidRPr="008E15F8" w:rsidRDefault="00A87CE8" w:rsidP="002F22D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8E15F8">
              <w:rPr>
                <w:rFonts w:asciiTheme="majorHAnsi" w:hAnsiTheme="majorHAnsi"/>
                <w:color w:val="000000" w:themeColor="text1"/>
              </w:rPr>
              <w:t>Engages with others in activities/experiences.</w:t>
            </w:r>
          </w:p>
        </w:tc>
        <w:tc>
          <w:tcPr>
            <w:tcW w:w="2402" w:type="dxa"/>
            <w:shd w:val="clear" w:color="auto" w:fill="auto"/>
          </w:tcPr>
          <w:p w14:paraId="100502E8" w14:textId="77777777" w:rsidR="00A87CE8" w:rsidRPr="008E15F8" w:rsidRDefault="00A87CE8" w:rsidP="002F22D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8E15F8">
              <w:rPr>
                <w:rFonts w:asciiTheme="majorHAnsi" w:hAnsiTheme="majorHAnsi"/>
                <w:color w:val="000000" w:themeColor="text1"/>
              </w:rPr>
              <w:t>Identifies experiences with connection to goals; persistence in overcoming barriers is not evident.</w:t>
            </w:r>
          </w:p>
          <w:p w14:paraId="2B4D2C70" w14:textId="77777777" w:rsidR="00A87CE8" w:rsidRPr="008E15F8" w:rsidRDefault="00A87CE8" w:rsidP="002F22D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14:paraId="4AAE9A55" w14:textId="77777777" w:rsidR="00A87CE8" w:rsidRPr="008E15F8" w:rsidRDefault="00A87CE8" w:rsidP="002F22D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8E15F8">
              <w:rPr>
                <w:rFonts w:asciiTheme="majorHAnsi" w:hAnsiTheme="majorHAnsi"/>
                <w:color w:val="000000" w:themeColor="text1"/>
              </w:rPr>
              <w:t>Engages with others in activities/experiences.</w:t>
            </w:r>
          </w:p>
        </w:tc>
        <w:tc>
          <w:tcPr>
            <w:tcW w:w="2402" w:type="dxa"/>
            <w:shd w:val="clear" w:color="auto" w:fill="auto"/>
          </w:tcPr>
          <w:p w14:paraId="276379F5" w14:textId="77777777" w:rsidR="00A87CE8" w:rsidRPr="008E15F8" w:rsidRDefault="00A87CE8" w:rsidP="002F22D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8E15F8">
              <w:rPr>
                <w:rFonts w:asciiTheme="majorHAnsi" w:hAnsiTheme="majorHAnsi"/>
                <w:color w:val="000000" w:themeColor="text1"/>
              </w:rPr>
              <w:t>Identifies experiences but they are not connected to goals and persistence in overcoming barriers is not evident.</w:t>
            </w:r>
          </w:p>
          <w:p w14:paraId="2E4A85FF" w14:textId="77777777" w:rsidR="00A87CE8" w:rsidRPr="008E15F8" w:rsidRDefault="00A87CE8" w:rsidP="002F22D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14:paraId="7C0340E1" w14:textId="77777777" w:rsidR="00A87CE8" w:rsidRPr="008E15F8" w:rsidRDefault="00A87CE8" w:rsidP="002F22D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8E15F8">
              <w:rPr>
                <w:rFonts w:asciiTheme="majorHAnsi" w:hAnsiTheme="majorHAnsi"/>
                <w:color w:val="000000" w:themeColor="text1"/>
              </w:rPr>
              <w:t>Engages with others in activities/experiences.</w:t>
            </w:r>
          </w:p>
        </w:tc>
        <w:tc>
          <w:tcPr>
            <w:tcW w:w="1636" w:type="dxa"/>
            <w:shd w:val="clear" w:color="auto" w:fill="auto"/>
          </w:tcPr>
          <w:p w14:paraId="23DCEF40" w14:textId="77777777" w:rsidR="00A87CE8" w:rsidRPr="008E15F8" w:rsidRDefault="00A87CE8" w:rsidP="002F22D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8E15F8">
              <w:rPr>
                <w:rFonts w:asciiTheme="majorHAnsi" w:hAnsiTheme="majorHAnsi"/>
                <w:color w:val="000000" w:themeColor="text1"/>
              </w:rPr>
              <w:t>Describes experiences without reflecting on goal setting, persistence or engagement.</w:t>
            </w:r>
          </w:p>
          <w:p w14:paraId="6DD3394C" w14:textId="77777777" w:rsidR="00A87CE8" w:rsidRPr="008E15F8" w:rsidRDefault="00A87CE8" w:rsidP="002F22D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14:paraId="5B4A0AA6" w14:textId="77777777" w:rsidR="00A87CE8" w:rsidRPr="008E15F8" w:rsidRDefault="00A87CE8" w:rsidP="002F22D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914" w:type="dxa"/>
            <w:shd w:val="clear" w:color="auto" w:fill="auto"/>
          </w:tcPr>
          <w:p w14:paraId="42876DD4" w14:textId="77777777" w:rsidR="00A87CE8" w:rsidRPr="008E15F8" w:rsidRDefault="00A87CE8" w:rsidP="002F22D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8E15F8">
              <w:rPr>
                <w:rFonts w:asciiTheme="majorHAnsi" w:hAnsiTheme="majorHAnsi"/>
                <w:color w:val="000000" w:themeColor="text1"/>
              </w:rPr>
              <w:t>Statement does not address any components related to goal setting, persistence or engagement.</w:t>
            </w:r>
          </w:p>
        </w:tc>
      </w:tr>
    </w:tbl>
    <w:p w14:paraId="53A58FAB" w14:textId="77777777" w:rsidR="00A87CE8" w:rsidRPr="008E15F8" w:rsidRDefault="00A87CE8">
      <w:pPr>
        <w:rPr>
          <w:color w:val="000000" w:themeColor="text1"/>
        </w:rPr>
      </w:pPr>
    </w:p>
    <w:sectPr w:rsidR="00A87CE8" w:rsidRPr="008E15F8" w:rsidSect="00DB567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45C14"/>
    <w:multiLevelType w:val="hybridMultilevel"/>
    <w:tmpl w:val="8DEAD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7D"/>
    <w:rsid w:val="00106CC5"/>
    <w:rsid w:val="00177756"/>
    <w:rsid w:val="001E6B49"/>
    <w:rsid w:val="00210330"/>
    <w:rsid w:val="00347680"/>
    <w:rsid w:val="00357A3A"/>
    <w:rsid w:val="003B2CD0"/>
    <w:rsid w:val="004506A0"/>
    <w:rsid w:val="004904E0"/>
    <w:rsid w:val="004B78E7"/>
    <w:rsid w:val="00521177"/>
    <w:rsid w:val="005363F7"/>
    <w:rsid w:val="00537DF1"/>
    <w:rsid w:val="005553ED"/>
    <w:rsid w:val="00562F64"/>
    <w:rsid w:val="007C42F1"/>
    <w:rsid w:val="007E0F57"/>
    <w:rsid w:val="00850F3E"/>
    <w:rsid w:val="008940BA"/>
    <w:rsid w:val="008E15F8"/>
    <w:rsid w:val="009A7F36"/>
    <w:rsid w:val="00A34CEE"/>
    <w:rsid w:val="00A87CE8"/>
    <w:rsid w:val="00A94A58"/>
    <w:rsid w:val="00C85BDD"/>
    <w:rsid w:val="00DB567D"/>
    <w:rsid w:val="00DF2247"/>
    <w:rsid w:val="00F2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00A4AF"/>
  <w14:defaultImageDpi w14:val="300"/>
  <w15:docId w15:val="{FAF0CE1E-296D-4C1B-B7BB-3501A796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State University Moorhead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Amanda Stegmaier</cp:lastModifiedBy>
  <cp:revision>10</cp:revision>
  <dcterms:created xsi:type="dcterms:W3CDTF">2017-03-20T18:38:00Z</dcterms:created>
  <dcterms:modified xsi:type="dcterms:W3CDTF">2018-04-19T15:20:00Z</dcterms:modified>
</cp:coreProperties>
</file>