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4E" w:rsidRPr="003D5136" w:rsidRDefault="00DA085C" w:rsidP="008B4E8A">
      <w:pPr>
        <w:ind w:left="180"/>
        <w:rPr>
          <w:rFonts w:ascii="Lucida Bright" w:hAnsi="Lucida Bright" w:cs="Arial"/>
          <w:b/>
          <w:color w:val="C00000"/>
        </w:rPr>
      </w:pPr>
      <w:r w:rsidRPr="007333CB">
        <w:rPr>
          <w:b/>
          <w:noProof/>
          <w:color w:val="C00000"/>
        </w:rPr>
        <w:drawing>
          <wp:anchor distT="0" distB="0" distL="114300" distR="114300" simplePos="0" relativeHeight="251659264" behindDoc="1" locked="0" layoutInCell="1" allowOverlap="1">
            <wp:simplePos x="0" y="0"/>
            <wp:positionH relativeFrom="column">
              <wp:posOffset>4494751</wp:posOffset>
            </wp:positionH>
            <wp:positionV relativeFrom="paragraph">
              <wp:posOffset>-88431</wp:posOffset>
            </wp:positionV>
            <wp:extent cx="2482850" cy="635000"/>
            <wp:effectExtent l="0" t="0" r="0" b="0"/>
            <wp:wrapNone/>
            <wp:docPr id="1" name="Picture 1" descr="MSUM_Signature_Horiz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UM_Signature_Horiz_Color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790" b="20280"/>
                    <a:stretch/>
                  </pic:blipFill>
                  <pic:spPr bwMode="auto">
                    <a:xfrm>
                      <a:off x="0" y="0"/>
                      <a:ext cx="2482850" cy="63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4B4E" w:rsidRPr="003D5136">
        <w:rPr>
          <w:rFonts w:ascii="Lucida Bright" w:hAnsi="Lucida Bright" w:cs="Arial"/>
          <w:b/>
          <w:color w:val="C00000"/>
          <w:sz w:val="36"/>
          <w:szCs w:val="36"/>
        </w:rPr>
        <w:t>I</w:t>
      </w:r>
      <w:r w:rsidR="00F34B4E" w:rsidRPr="003D5136">
        <w:rPr>
          <w:rFonts w:ascii="Lucida Bright" w:hAnsi="Lucida Bright" w:cs="Arial"/>
          <w:b/>
          <w:color w:val="C00000"/>
        </w:rPr>
        <w:t xml:space="preserve">nstitutional </w:t>
      </w:r>
      <w:r w:rsidR="00F34B4E" w:rsidRPr="003D5136">
        <w:rPr>
          <w:rFonts w:ascii="Lucida Bright" w:hAnsi="Lucida Bright" w:cs="Arial"/>
          <w:b/>
          <w:color w:val="C00000"/>
          <w:sz w:val="36"/>
          <w:szCs w:val="36"/>
        </w:rPr>
        <w:t>R</w:t>
      </w:r>
      <w:r w:rsidR="00F34B4E" w:rsidRPr="003D5136">
        <w:rPr>
          <w:rFonts w:ascii="Lucida Bright" w:hAnsi="Lucida Bright" w:cs="Arial"/>
          <w:b/>
          <w:color w:val="C00000"/>
        </w:rPr>
        <w:t xml:space="preserve">eview </w:t>
      </w:r>
      <w:r w:rsidR="00F34B4E" w:rsidRPr="003D5136">
        <w:rPr>
          <w:rFonts w:ascii="Lucida Bright" w:hAnsi="Lucida Bright" w:cs="Arial"/>
          <w:b/>
          <w:color w:val="C00000"/>
          <w:sz w:val="36"/>
          <w:szCs w:val="36"/>
        </w:rPr>
        <w:t>B</w:t>
      </w:r>
      <w:r w:rsidR="00F34B4E" w:rsidRPr="003D5136">
        <w:rPr>
          <w:rFonts w:ascii="Lucida Bright" w:hAnsi="Lucida Bright" w:cs="Arial"/>
          <w:b/>
          <w:color w:val="C00000"/>
        </w:rPr>
        <w:t>oard</w:t>
      </w:r>
    </w:p>
    <w:p w:rsidR="00F34B4E" w:rsidRPr="00AD0A47" w:rsidRDefault="00F34B4E" w:rsidP="008B4E8A">
      <w:pPr>
        <w:ind w:left="180"/>
        <w:rPr>
          <w:rFonts w:ascii="Arial" w:hAnsi="Arial" w:cs="Arial"/>
          <w:sz w:val="20"/>
        </w:rPr>
      </w:pPr>
    </w:p>
    <w:p w:rsidR="006A1888" w:rsidRDefault="006A1888" w:rsidP="008B4E8A">
      <w:pPr>
        <w:ind w:left="180"/>
        <w:rPr>
          <w:rFonts w:ascii="Arial" w:hAnsi="Arial" w:cs="Arial"/>
          <w:sz w:val="20"/>
        </w:rPr>
      </w:pPr>
    </w:p>
    <w:p w:rsidR="00F34B4E" w:rsidRPr="005D30A4" w:rsidRDefault="005C7E4A" w:rsidP="008B4E8A">
      <w:pPr>
        <w:pStyle w:val="Title"/>
        <w:ind w:left="180"/>
        <w:rPr>
          <w:rFonts w:cstheme="majorHAnsi"/>
          <w:sz w:val="36"/>
          <w:szCs w:val="36"/>
        </w:rPr>
      </w:pPr>
      <w:r w:rsidRPr="005D30A4">
        <w:rPr>
          <w:rFonts w:cstheme="majorHAnsi"/>
          <w:sz w:val="36"/>
          <w:szCs w:val="36"/>
        </w:rPr>
        <w:t xml:space="preserve">IRB </w:t>
      </w:r>
      <w:r w:rsidR="008B4E8A" w:rsidRPr="005D30A4">
        <w:rPr>
          <w:rFonts w:cstheme="majorHAnsi"/>
          <w:sz w:val="36"/>
          <w:szCs w:val="36"/>
        </w:rPr>
        <w:t xml:space="preserve">Request for </w:t>
      </w:r>
      <w:r w:rsidR="00355BC5" w:rsidRPr="005D30A4">
        <w:rPr>
          <w:rFonts w:cstheme="majorHAnsi"/>
          <w:sz w:val="36"/>
          <w:szCs w:val="36"/>
        </w:rPr>
        <w:t>Exempt Status</w:t>
      </w:r>
    </w:p>
    <w:p w:rsidR="008B4E8A" w:rsidRDefault="006C6C27" w:rsidP="008B4E8A">
      <w:pPr>
        <w:pStyle w:val="BodyText"/>
        <w:spacing w:before="4"/>
        <w:rPr>
          <w:b/>
          <w:sz w:val="22"/>
        </w:rPr>
      </w:pPr>
      <w:r>
        <w:rPr>
          <w:rFonts w:asciiTheme="minorHAnsi" w:hAnsiTheme="minorHAnsi" w:cstheme="minorHAnsi"/>
          <w:sz w:val="22"/>
          <w:szCs w:val="22"/>
        </w:rPr>
        <w:br/>
      </w:r>
    </w:p>
    <w:tbl>
      <w:tblPr>
        <w:tblW w:w="10728"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92"/>
        <w:gridCol w:w="7936"/>
      </w:tblGrid>
      <w:tr w:rsidR="008B4E8A" w:rsidTr="00DA085C">
        <w:trPr>
          <w:trHeight w:val="419"/>
        </w:trPr>
        <w:tc>
          <w:tcPr>
            <w:tcW w:w="2792" w:type="dxa"/>
            <w:tcBorders>
              <w:bottom w:val="single" w:sz="6" w:space="0" w:color="000000"/>
              <w:right w:val="single" w:sz="6" w:space="0" w:color="000000"/>
            </w:tcBorders>
          </w:tcPr>
          <w:p w:rsidR="008B4E8A" w:rsidRDefault="008B4E8A" w:rsidP="004E4DF6">
            <w:pPr>
              <w:pStyle w:val="TableParagraph"/>
              <w:spacing w:before="104"/>
              <w:ind w:left="107"/>
              <w:rPr>
                <w:sz w:val="18"/>
              </w:rPr>
            </w:pPr>
            <w:r>
              <w:rPr>
                <w:sz w:val="18"/>
              </w:rPr>
              <w:t>Name of Principal Investigator:</w:t>
            </w:r>
          </w:p>
        </w:tc>
        <w:tc>
          <w:tcPr>
            <w:tcW w:w="7936" w:type="dxa"/>
            <w:tcBorders>
              <w:left w:val="single" w:sz="6" w:space="0" w:color="000000"/>
              <w:bottom w:val="single" w:sz="6" w:space="0" w:color="000000"/>
            </w:tcBorders>
          </w:tcPr>
          <w:p w:rsidR="008B4E8A" w:rsidRDefault="008B4E8A" w:rsidP="004E4DF6">
            <w:pPr>
              <w:pStyle w:val="TableParagraph"/>
              <w:ind w:left="0"/>
              <w:rPr>
                <w:rFonts w:ascii="Times New Roman"/>
                <w:sz w:val="18"/>
              </w:rPr>
            </w:pPr>
          </w:p>
        </w:tc>
      </w:tr>
      <w:tr w:rsidR="008B4E8A" w:rsidTr="00DA085C">
        <w:trPr>
          <w:trHeight w:val="561"/>
        </w:trPr>
        <w:tc>
          <w:tcPr>
            <w:tcW w:w="2792" w:type="dxa"/>
            <w:tcBorders>
              <w:top w:val="single" w:sz="6" w:space="0" w:color="000000"/>
              <w:bottom w:val="single" w:sz="12" w:space="0" w:color="auto"/>
              <w:right w:val="single" w:sz="6" w:space="0" w:color="000000"/>
            </w:tcBorders>
          </w:tcPr>
          <w:p w:rsidR="008B4E8A" w:rsidRDefault="008B4E8A" w:rsidP="004E4DF6">
            <w:pPr>
              <w:pStyle w:val="TableParagraph"/>
              <w:spacing w:before="176"/>
              <w:ind w:left="107"/>
              <w:rPr>
                <w:sz w:val="18"/>
              </w:rPr>
            </w:pPr>
            <w:r>
              <w:rPr>
                <w:sz w:val="18"/>
              </w:rPr>
              <w:t>Title of Study:</w:t>
            </w:r>
          </w:p>
        </w:tc>
        <w:tc>
          <w:tcPr>
            <w:tcW w:w="7936" w:type="dxa"/>
            <w:tcBorders>
              <w:top w:val="single" w:sz="6" w:space="0" w:color="000000"/>
              <w:left w:val="single" w:sz="6" w:space="0" w:color="000000"/>
              <w:bottom w:val="single" w:sz="12" w:space="0" w:color="auto"/>
            </w:tcBorders>
          </w:tcPr>
          <w:p w:rsidR="008B4E8A" w:rsidRDefault="008B4E8A" w:rsidP="004E4DF6">
            <w:pPr>
              <w:pStyle w:val="TableParagraph"/>
              <w:ind w:left="0"/>
              <w:rPr>
                <w:rFonts w:ascii="Times New Roman"/>
                <w:sz w:val="18"/>
              </w:rPr>
            </w:pPr>
          </w:p>
        </w:tc>
      </w:tr>
    </w:tbl>
    <w:p w:rsidR="00EC79E2" w:rsidRDefault="00EC79E2" w:rsidP="00355BC5">
      <w:pPr>
        <w:pStyle w:val="BodyText"/>
        <w:spacing w:before="251"/>
        <w:ind w:left="223" w:right="202"/>
      </w:pPr>
    </w:p>
    <w:tbl>
      <w:tblPr>
        <w:tblStyle w:val="TableGrid"/>
        <w:tblW w:w="0" w:type="auto"/>
        <w:tblInd w:w="223" w:type="dxa"/>
        <w:tblLook w:val="04A0" w:firstRow="1" w:lastRow="0" w:firstColumn="1" w:lastColumn="0" w:noHBand="0" w:noVBand="1"/>
      </w:tblPr>
      <w:tblGrid>
        <w:gridCol w:w="10668"/>
      </w:tblGrid>
      <w:tr w:rsidR="008100A8" w:rsidTr="008100A8">
        <w:tc>
          <w:tcPr>
            <w:tcW w:w="10890" w:type="dxa"/>
          </w:tcPr>
          <w:p w:rsidR="008100A8" w:rsidRDefault="008100A8" w:rsidP="008100A8">
            <w:pPr>
              <w:pStyle w:val="BodyText"/>
              <w:numPr>
                <w:ilvl w:val="0"/>
                <w:numId w:val="1"/>
              </w:numPr>
              <w:spacing w:before="251"/>
              <w:ind w:left="477" w:right="202"/>
            </w:pPr>
            <w:r>
              <w:t>How are the subjects at no more than minimal risk?</w:t>
            </w:r>
            <w:r>
              <w:br/>
            </w:r>
          </w:p>
          <w:p w:rsidR="008100A8" w:rsidRDefault="008100A8" w:rsidP="008100A8">
            <w:pPr>
              <w:pStyle w:val="BodyText"/>
              <w:spacing w:before="251"/>
              <w:ind w:left="477" w:right="202"/>
            </w:pPr>
          </w:p>
          <w:p w:rsidR="008100A8" w:rsidRDefault="008100A8" w:rsidP="008100A8">
            <w:pPr>
              <w:pStyle w:val="BodyText"/>
              <w:spacing w:before="251"/>
              <w:ind w:left="477" w:right="202"/>
            </w:pPr>
          </w:p>
        </w:tc>
      </w:tr>
      <w:tr w:rsidR="008100A8" w:rsidTr="008100A8">
        <w:tc>
          <w:tcPr>
            <w:tcW w:w="10890" w:type="dxa"/>
          </w:tcPr>
          <w:p w:rsidR="008100A8" w:rsidRDefault="008100A8" w:rsidP="008100A8">
            <w:pPr>
              <w:pStyle w:val="BodyText"/>
              <w:numPr>
                <w:ilvl w:val="0"/>
                <w:numId w:val="1"/>
              </w:numPr>
              <w:spacing w:before="251"/>
              <w:ind w:left="477" w:right="202"/>
            </w:pPr>
            <w:r>
              <w:t>How will informed consent be obtained? (Include copy of informed consent or implied consent letter for surveys)</w:t>
            </w:r>
          </w:p>
          <w:p w:rsidR="008100A8" w:rsidRDefault="008100A8" w:rsidP="008100A8">
            <w:pPr>
              <w:pStyle w:val="BodyText"/>
              <w:spacing w:before="251"/>
              <w:ind w:left="477" w:right="202"/>
            </w:pPr>
          </w:p>
          <w:p w:rsidR="008100A8" w:rsidRDefault="008100A8" w:rsidP="008100A8">
            <w:pPr>
              <w:pStyle w:val="BodyText"/>
              <w:spacing w:before="251"/>
              <w:ind w:left="477" w:right="202"/>
            </w:pPr>
            <w:r>
              <w:br/>
            </w:r>
          </w:p>
        </w:tc>
      </w:tr>
      <w:tr w:rsidR="008100A8" w:rsidTr="008100A8">
        <w:tc>
          <w:tcPr>
            <w:tcW w:w="10890" w:type="dxa"/>
          </w:tcPr>
          <w:p w:rsidR="008100A8" w:rsidRDefault="008100A8" w:rsidP="008100A8">
            <w:pPr>
              <w:pStyle w:val="BodyText"/>
              <w:numPr>
                <w:ilvl w:val="0"/>
                <w:numId w:val="1"/>
              </w:numPr>
              <w:spacing w:before="251"/>
              <w:ind w:left="477" w:right="202"/>
            </w:pPr>
            <w:r>
              <w:t>How will assent be obtained when minors or other vulnerable populations are used?</w:t>
            </w:r>
          </w:p>
          <w:p w:rsidR="008100A8" w:rsidRDefault="008100A8" w:rsidP="008100A8">
            <w:pPr>
              <w:pStyle w:val="BodyText"/>
              <w:spacing w:before="251"/>
              <w:ind w:left="477" w:right="202"/>
            </w:pPr>
          </w:p>
          <w:p w:rsidR="008100A8" w:rsidRDefault="008100A8" w:rsidP="008100A8">
            <w:pPr>
              <w:pStyle w:val="BodyText"/>
              <w:spacing w:before="251"/>
              <w:ind w:left="477" w:right="202"/>
            </w:pPr>
            <w:r>
              <w:br/>
            </w:r>
          </w:p>
        </w:tc>
      </w:tr>
      <w:tr w:rsidR="008100A8" w:rsidTr="008100A8">
        <w:tc>
          <w:tcPr>
            <w:tcW w:w="10890" w:type="dxa"/>
          </w:tcPr>
          <w:p w:rsidR="008100A8" w:rsidRDefault="008100A8" w:rsidP="008100A8">
            <w:pPr>
              <w:pStyle w:val="BodyText"/>
              <w:numPr>
                <w:ilvl w:val="0"/>
                <w:numId w:val="1"/>
              </w:numPr>
              <w:spacing w:before="251"/>
              <w:ind w:left="477" w:right="202"/>
            </w:pPr>
            <w:r>
              <w:t>How will confidentiality be maintained?</w:t>
            </w:r>
          </w:p>
          <w:p w:rsidR="008100A8" w:rsidRDefault="008100A8" w:rsidP="008100A8">
            <w:pPr>
              <w:pStyle w:val="BodyText"/>
              <w:spacing w:before="251"/>
              <w:ind w:left="477" w:right="202"/>
            </w:pPr>
          </w:p>
          <w:p w:rsidR="008100A8" w:rsidRDefault="008100A8" w:rsidP="008100A8">
            <w:pPr>
              <w:pStyle w:val="BodyText"/>
              <w:spacing w:before="251"/>
              <w:ind w:left="477" w:right="202"/>
            </w:pPr>
            <w:r>
              <w:br/>
            </w:r>
          </w:p>
        </w:tc>
      </w:tr>
    </w:tbl>
    <w:p w:rsidR="008100A8" w:rsidRDefault="008100A8" w:rsidP="00355BC5">
      <w:pPr>
        <w:pStyle w:val="BodyText"/>
        <w:spacing w:before="251"/>
        <w:ind w:left="223" w:right="202"/>
      </w:pPr>
    </w:p>
    <w:p w:rsidR="008100A8" w:rsidRDefault="008100A8">
      <w:pPr>
        <w:spacing w:after="160" w:line="259" w:lineRule="auto"/>
        <w:rPr>
          <w:rFonts w:ascii="Arial" w:eastAsia="Arial" w:hAnsi="Arial" w:cs="Arial"/>
          <w:sz w:val="20"/>
          <w:szCs w:val="20"/>
          <w:lang w:bidi="en-US"/>
        </w:rPr>
      </w:pPr>
      <w:r>
        <w:br w:type="page"/>
      </w:r>
    </w:p>
    <w:p w:rsidR="008100A8" w:rsidRDefault="00DA085C" w:rsidP="00355BC5">
      <w:pPr>
        <w:pStyle w:val="BodyText"/>
        <w:spacing w:before="251"/>
        <w:ind w:left="223" w:right="202"/>
      </w:pPr>
      <w:r>
        <w:lastRenderedPageBreak/>
        <w:br/>
      </w:r>
      <w:r w:rsidR="008100A8">
        <w:t xml:space="preserve">From the list below, select </w:t>
      </w:r>
      <w:r w:rsidR="00100247" w:rsidRPr="00100247">
        <w:rPr>
          <w:b/>
          <w:u w:val="single"/>
        </w:rPr>
        <w:t>one</w:t>
      </w:r>
      <w:r w:rsidR="008100A8">
        <w:t xml:space="preserve"> type of research that applies to your study and </w:t>
      </w:r>
      <w:r w:rsidR="008100A8" w:rsidRPr="008100A8">
        <w:rPr>
          <w:b/>
          <w:u w:val="single"/>
        </w:rPr>
        <w:t>provide a brief explanation below</w:t>
      </w:r>
      <w:r w:rsidR="008100A8">
        <w:t>.</w:t>
      </w:r>
    </w:p>
    <w:p w:rsidR="008100A8" w:rsidRDefault="008100A8" w:rsidP="008100A8">
      <w:pPr>
        <w:spacing w:after="160" w:line="259" w:lineRule="auto"/>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7"/>
      </w:tblGrid>
      <w:tr w:rsidR="00022DE7" w:rsidTr="00DA085C">
        <w:trPr>
          <w:trHeight w:val="1232"/>
        </w:trPr>
        <w:tc>
          <w:tcPr>
            <w:tcW w:w="9947" w:type="dxa"/>
          </w:tcPr>
          <w:p w:rsidR="00022DE7" w:rsidRDefault="00100247" w:rsidP="00100247">
            <w:pPr>
              <w:pStyle w:val="TableParagraph"/>
              <w:spacing w:before="85"/>
              <w:ind w:left="354" w:right="121" w:hanging="269"/>
              <w:rPr>
                <w:sz w:val="18"/>
              </w:rPr>
            </w:pPr>
            <w:sdt>
              <w:sdtPr>
                <w:rPr>
                  <w:sz w:val="18"/>
                </w:rPr>
                <w:id w:val="-1372445474"/>
                <w14:checkbox>
                  <w14:checked w14:val="0"/>
                  <w14:checkedState w14:val="2612" w14:font="MS Gothic"/>
                  <w14:uncheckedState w14:val="2610" w14:font="MS Gothic"/>
                </w14:checkbox>
              </w:sdtPr>
              <w:sdtEndPr/>
              <w:sdtContent>
                <w:r w:rsidR="00022DE7">
                  <w:rPr>
                    <w:rFonts w:ascii="MS Gothic" w:eastAsia="MS Gothic" w:hAnsi="MS Gothic" w:hint="eastAsia"/>
                    <w:sz w:val="18"/>
                  </w:rPr>
                  <w:t>☐</w:t>
                </w:r>
              </w:sdtContent>
            </w:sdt>
            <w:r w:rsidR="00022DE7">
              <w:rPr>
                <w:sz w:val="18"/>
              </w:rPr>
              <w:t>1. Research, conducted in established or commonly accepted educational settings</w:t>
            </w:r>
            <w:r>
              <w:rPr>
                <w:sz w:val="18"/>
              </w:rPr>
              <w:t xml:space="preserve"> </w:t>
            </w:r>
            <w:bookmarkStart w:id="0" w:name="_GoBack"/>
            <w:bookmarkEnd w:id="0"/>
            <w:r w:rsidR="00022DE7">
              <w:rPr>
                <w:sz w:val="18"/>
              </w:rPr>
              <w:t>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022DE7" w:rsidTr="00DA085C">
        <w:trPr>
          <w:trHeight w:val="2060"/>
        </w:trPr>
        <w:tc>
          <w:tcPr>
            <w:tcW w:w="9947" w:type="dxa"/>
          </w:tcPr>
          <w:p w:rsidR="00022DE7" w:rsidRDefault="00100247" w:rsidP="004E4DF6">
            <w:pPr>
              <w:pStyle w:val="TableParagraph"/>
              <w:spacing w:before="92"/>
              <w:ind w:left="354" w:right="141" w:hanging="269"/>
              <w:rPr>
                <w:sz w:val="18"/>
              </w:rPr>
            </w:pPr>
            <w:sdt>
              <w:sdtPr>
                <w:rPr>
                  <w:sz w:val="18"/>
                </w:rPr>
                <w:id w:val="-1172720883"/>
                <w14:checkbox>
                  <w14:checked w14:val="0"/>
                  <w14:checkedState w14:val="2612" w14:font="MS Gothic"/>
                  <w14:uncheckedState w14:val="2610" w14:font="MS Gothic"/>
                </w14:checkbox>
              </w:sdtPr>
              <w:sdtEndPr/>
              <w:sdtContent>
                <w:r w:rsidR="00022DE7">
                  <w:rPr>
                    <w:rFonts w:ascii="MS Gothic" w:eastAsia="MS Gothic" w:hAnsi="MS Gothic" w:hint="eastAsia"/>
                    <w:sz w:val="18"/>
                  </w:rPr>
                  <w:t>☐</w:t>
                </w:r>
              </w:sdtContent>
            </w:sdt>
            <w:r w:rsidR="00022DE7">
              <w:rPr>
                <w:sz w:val="18"/>
              </w:rPr>
              <w:t>2. Research that only includes interactions involving educational tests (cognitive, diagnostic, aptitude, achievement), survey procedures, interview procedures, or observation of public behavior (including visual or auditory recording)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tc>
      </w:tr>
      <w:tr w:rsidR="00022DE7" w:rsidTr="008100A8">
        <w:trPr>
          <w:trHeight w:val="4218"/>
        </w:trPr>
        <w:tc>
          <w:tcPr>
            <w:tcW w:w="9947" w:type="dxa"/>
          </w:tcPr>
          <w:p w:rsidR="00022DE7" w:rsidRDefault="00100247" w:rsidP="004E4DF6">
            <w:pPr>
              <w:pStyle w:val="TableParagraph"/>
              <w:spacing w:before="109"/>
              <w:ind w:left="354" w:right="160" w:hanging="269"/>
              <w:rPr>
                <w:sz w:val="18"/>
              </w:rPr>
            </w:pPr>
            <w:sdt>
              <w:sdtPr>
                <w:rPr>
                  <w:sz w:val="18"/>
                </w:rPr>
                <w:id w:val="1691792712"/>
                <w14:checkbox>
                  <w14:checked w14:val="0"/>
                  <w14:checkedState w14:val="2612" w14:font="MS Gothic"/>
                  <w14:uncheckedState w14:val="2610" w14:font="MS Gothic"/>
                </w14:checkbox>
              </w:sdtPr>
              <w:sdtEndPr/>
              <w:sdtContent>
                <w:r w:rsidR="00022DE7">
                  <w:rPr>
                    <w:rFonts w:ascii="MS Gothic" w:eastAsia="MS Gothic" w:hAnsi="MS Gothic" w:hint="eastAsia"/>
                    <w:sz w:val="18"/>
                  </w:rPr>
                  <w:t>☐</w:t>
                </w:r>
              </w:sdtContent>
            </w:sdt>
            <w:r w:rsidR="00022DE7">
              <w:rPr>
                <w:sz w:val="18"/>
              </w:rPr>
              <w:t>3.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subjects'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 (ii)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 (iii)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tc>
      </w:tr>
      <w:tr w:rsidR="00022DE7" w:rsidTr="008100A8">
        <w:trPr>
          <w:trHeight w:val="3498"/>
        </w:trPr>
        <w:tc>
          <w:tcPr>
            <w:tcW w:w="9947" w:type="dxa"/>
          </w:tcPr>
          <w:p w:rsidR="00022DE7" w:rsidRDefault="00100247" w:rsidP="004E4DF6">
            <w:pPr>
              <w:pStyle w:val="TableParagraph"/>
              <w:spacing w:before="107"/>
              <w:ind w:left="354" w:right="141" w:hanging="269"/>
              <w:rPr>
                <w:sz w:val="18"/>
              </w:rPr>
            </w:pPr>
            <w:sdt>
              <w:sdtPr>
                <w:rPr>
                  <w:sz w:val="18"/>
                </w:rPr>
                <w:id w:val="-23726097"/>
                <w14:checkbox>
                  <w14:checked w14:val="0"/>
                  <w14:checkedState w14:val="2612" w14:font="MS Gothic"/>
                  <w14:uncheckedState w14:val="2610" w14:font="MS Gothic"/>
                </w14:checkbox>
              </w:sdtPr>
              <w:sdtEndPr/>
              <w:sdtContent>
                <w:r w:rsidR="00022DE7">
                  <w:rPr>
                    <w:rFonts w:ascii="MS Gothic" w:eastAsia="MS Gothic" w:hAnsi="MS Gothic" w:hint="eastAsia"/>
                    <w:sz w:val="18"/>
                  </w:rPr>
                  <w:t>☐</w:t>
                </w:r>
              </w:sdtContent>
            </w:sdt>
            <w:r w:rsidR="00022DE7">
              <w:rPr>
                <w:sz w:val="18"/>
              </w:rPr>
              <w:t xml:space="preserve">4. Secondary research for which consent is not required: Secondary research uses of identifiable private information or identifiable </w:t>
            </w:r>
            <w:proofErr w:type="spellStart"/>
            <w:r w:rsidR="00022DE7">
              <w:rPr>
                <w:sz w:val="18"/>
              </w:rPr>
              <w:t>biospecimens</w:t>
            </w:r>
            <w:proofErr w:type="spellEnd"/>
            <w:r w:rsidR="00022DE7">
              <w:rPr>
                <w:sz w:val="18"/>
              </w:rPr>
              <w:t xml:space="preserve">, if at least one of the following criteria is met: (i) The identifiable private information or identifiable </w:t>
            </w:r>
            <w:proofErr w:type="spellStart"/>
            <w:r w:rsidR="00022DE7">
              <w:rPr>
                <w:sz w:val="18"/>
              </w:rPr>
              <w:t>biospecimens</w:t>
            </w:r>
            <w:proofErr w:type="spellEnd"/>
            <w:r w:rsidR="00022DE7">
              <w:rPr>
                <w:sz w:val="18"/>
              </w:rPr>
              <w:t xml:space="preserve"> are publicly available; (ii) Information, which may include information about </w:t>
            </w:r>
            <w:proofErr w:type="spellStart"/>
            <w:r w:rsidR="00022DE7">
              <w:rPr>
                <w:sz w:val="18"/>
              </w:rPr>
              <w:t>biospecimens</w:t>
            </w:r>
            <w:proofErr w:type="spellEnd"/>
            <w:r w:rsidR="00022DE7">
              <w:rPr>
                <w:sz w:val="18"/>
              </w:rPr>
              <w:t>,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w:t>
            </w:r>
            <w:r w:rsidR="00022DE7">
              <w:rPr>
                <w:spacing w:val="-36"/>
                <w:sz w:val="18"/>
              </w:rPr>
              <w:t xml:space="preserve"> </w:t>
            </w:r>
            <w:r w:rsidR="00022DE7">
              <w:rPr>
                <w:sz w:val="18"/>
              </w:rPr>
              <w:t>at 45 CFR</w:t>
            </w:r>
          </w:p>
          <w:p w:rsidR="00022DE7" w:rsidRDefault="00022DE7" w:rsidP="004E4DF6">
            <w:pPr>
              <w:pStyle w:val="TableParagraph"/>
              <w:ind w:left="354" w:right="140"/>
              <w:rPr>
                <w:sz w:val="18"/>
              </w:rPr>
            </w:pPr>
            <w:r>
              <w:rPr>
                <w:sz w:val="18"/>
              </w:rPr>
              <w:t>164.501 or for “public health activities and purposes” as described under 45 CFR 164.512(b); or (iv)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w:t>
            </w:r>
            <w:r>
              <w:rPr>
                <w:spacing w:val="-32"/>
                <w:sz w:val="18"/>
              </w:rPr>
              <w:t xml:space="preserve"> </w:t>
            </w:r>
            <w:r>
              <w:rPr>
                <w:sz w:val="18"/>
              </w:rPr>
              <w:t>44</w:t>
            </w:r>
          </w:p>
          <w:p w:rsidR="00022DE7" w:rsidRDefault="00022DE7" w:rsidP="004E4DF6">
            <w:pPr>
              <w:pStyle w:val="TableParagraph"/>
              <w:spacing w:line="203" w:lineRule="exact"/>
              <w:ind w:left="354"/>
              <w:rPr>
                <w:i/>
                <w:sz w:val="18"/>
              </w:rPr>
            </w:pPr>
            <w:r>
              <w:rPr>
                <w:sz w:val="18"/>
              </w:rPr>
              <w:t xml:space="preserve">U.S.C. 3501 </w:t>
            </w:r>
            <w:r>
              <w:rPr>
                <w:i/>
                <w:sz w:val="18"/>
              </w:rPr>
              <w:t>et seq.</w:t>
            </w:r>
          </w:p>
        </w:tc>
      </w:tr>
      <w:tr w:rsidR="00022DE7" w:rsidTr="008100A8">
        <w:trPr>
          <w:trHeight w:val="3147"/>
        </w:trPr>
        <w:tc>
          <w:tcPr>
            <w:tcW w:w="9947" w:type="dxa"/>
            <w:tcBorders>
              <w:top w:val="single" w:sz="4" w:space="0" w:color="000000"/>
              <w:left w:val="single" w:sz="4" w:space="0" w:color="000000"/>
              <w:bottom w:val="single" w:sz="4" w:space="0" w:color="000000"/>
              <w:right w:val="single" w:sz="4" w:space="0" w:color="000000"/>
            </w:tcBorders>
          </w:tcPr>
          <w:p w:rsidR="00022DE7" w:rsidRDefault="00100247" w:rsidP="008100A8">
            <w:pPr>
              <w:pStyle w:val="TableParagraph"/>
              <w:spacing w:before="107"/>
              <w:ind w:left="354" w:right="141" w:hanging="269"/>
              <w:rPr>
                <w:sz w:val="18"/>
              </w:rPr>
            </w:pPr>
            <w:sdt>
              <w:sdtPr>
                <w:rPr>
                  <w:sz w:val="18"/>
                </w:rPr>
                <w:id w:val="-51084098"/>
                <w14:checkbox>
                  <w14:checked w14:val="0"/>
                  <w14:checkedState w14:val="2612" w14:font="MS Gothic"/>
                  <w14:uncheckedState w14:val="2610" w14:font="MS Gothic"/>
                </w14:checkbox>
              </w:sdtPr>
              <w:sdtEndPr/>
              <w:sdtContent>
                <w:r w:rsidR="00022DE7">
                  <w:rPr>
                    <w:rFonts w:ascii="MS Gothic" w:eastAsia="MS Gothic" w:hAnsi="MS Gothic" w:hint="eastAsia"/>
                    <w:sz w:val="18"/>
                  </w:rPr>
                  <w:t>☐</w:t>
                </w:r>
              </w:sdtContent>
            </w:sdt>
            <w:r w:rsidR="00022DE7">
              <w:rPr>
                <w:sz w:val="18"/>
              </w:rPr>
              <w:t>5.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 (i)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w:t>
            </w:r>
            <w:r w:rsidR="00022DE7" w:rsidRPr="008100A8">
              <w:rPr>
                <w:sz w:val="18"/>
              </w:rPr>
              <w:t xml:space="preserve"> </w:t>
            </w:r>
            <w:r w:rsidR="00022DE7">
              <w:rPr>
                <w:sz w:val="18"/>
              </w:rPr>
              <w:t>subjects.</w:t>
            </w:r>
          </w:p>
        </w:tc>
      </w:tr>
      <w:tr w:rsidR="00022DE7" w:rsidTr="008100A8">
        <w:trPr>
          <w:trHeight w:val="1338"/>
        </w:trPr>
        <w:tc>
          <w:tcPr>
            <w:tcW w:w="9947" w:type="dxa"/>
            <w:tcBorders>
              <w:top w:val="single" w:sz="4" w:space="0" w:color="000000"/>
              <w:left w:val="single" w:sz="4" w:space="0" w:color="000000"/>
              <w:bottom w:val="single" w:sz="4" w:space="0" w:color="000000"/>
              <w:right w:val="single" w:sz="4" w:space="0" w:color="000000"/>
            </w:tcBorders>
          </w:tcPr>
          <w:p w:rsidR="00022DE7" w:rsidRDefault="00100247" w:rsidP="008100A8">
            <w:pPr>
              <w:pStyle w:val="TableParagraph"/>
              <w:spacing w:before="107"/>
              <w:ind w:left="354" w:right="141" w:hanging="269"/>
              <w:rPr>
                <w:sz w:val="18"/>
              </w:rPr>
            </w:pPr>
            <w:sdt>
              <w:sdtPr>
                <w:rPr>
                  <w:sz w:val="18"/>
                </w:rPr>
                <w:id w:val="-617614041"/>
                <w14:checkbox>
                  <w14:checked w14:val="0"/>
                  <w14:checkedState w14:val="2612" w14:font="MS Gothic"/>
                  <w14:uncheckedState w14:val="2610" w14:font="MS Gothic"/>
                </w14:checkbox>
              </w:sdtPr>
              <w:sdtEndPr/>
              <w:sdtContent>
                <w:r w:rsidR="00022DE7">
                  <w:rPr>
                    <w:rFonts w:ascii="MS Gothic" w:eastAsia="MS Gothic" w:hAnsi="MS Gothic" w:hint="eastAsia"/>
                    <w:sz w:val="18"/>
                  </w:rPr>
                  <w:t>☐</w:t>
                </w:r>
              </w:sdtContent>
            </w:sdt>
            <w:r w:rsidR="00022DE7">
              <w:rPr>
                <w:sz w:val="18"/>
              </w:rPr>
              <w:t>6.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r w:rsidR="00022DE7" w:rsidTr="008100A8">
        <w:trPr>
          <w:trHeight w:val="54"/>
        </w:trPr>
        <w:tc>
          <w:tcPr>
            <w:tcW w:w="9947" w:type="dxa"/>
            <w:tcBorders>
              <w:top w:val="single" w:sz="4" w:space="0" w:color="000000"/>
              <w:left w:val="single" w:sz="4" w:space="0" w:color="000000"/>
              <w:bottom w:val="single" w:sz="4" w:space="0" w:color="000000"/>
              <w:right w:val="single" w:sz="4" w:space="0" w:color="000000"/>
            </w:tcBorders>
          </w:tcPr>
          <w:p w:rsidR="00022DE7" w:rsidRDefault="00100247" w:rsidP="008100A8">
            <w:pPr>
              <w:pStyle w:val="TableParagraph"/>
              <w:spacing w:before="107"/>
              <w:ind w:left="354" w:right="141" w:hanging="269"/>
              <w:rPr>
                <w:sz w:val="18"/>
              </w:rPr>
            </w:pPr>
            <w:sdt>
              <w:sdtPr>
                <w:rPr>
                  <w:sz w:val="18"/>
                </w:rPr>
                <w:id w:val="1416670393"/>
                <w14:checkbox>
                  <w14:checked w14:val="0"/>
                  <w14:checkedState w14:val="2612" w14:font="MS Gothic"/>
                  <w14:uncheckedState w14:val="2610" w14:font="MS Gothic"/>
                </w14:checkbox>
              </w:sdtPr>
              <w:sdtEndPr/>
              <w:sdtContent>
                <w:r w:rsidR="00022DE7">
                  <w:rPr>
                    <w:rFonts w:ascii="MS Gothic" w:eastAsia="MS Gothic" w:hAnsi="MS Gothic" w:hint="eastAsia"/>
                    <w:sz w:val="18"/>
                  </w:rPr>
                  <w:t>☐</w:t>
                </w:r>
              </w:sdtContent>
            </w:sdt>
            <w:r w:rsidR="00022DE7">
              <w:rPr>
                <w:sz w:val="18"/>
              </w:rPr>
              <w:t xml:space="preserve">7. Storage or maintenance for secondary research for which broad consent is required: Storage or maintenance of identifiable private information or identifiable </w:t>
            </w:r>
            <w:proofErr w:type="spellStart"/>
            <w:r w:rsidR="00022DE7">
              <w:rPr>
                <w:sz w:val="18"/>
              </w:rPr>
              <w:t>biospecimens</w:t>
            </w:r>
            <w:proofErr w:type="spellEnd"/>
            <w:r w:rsidR="00022DE7">
              <w:rPr>
                <w:sz w:val="18"/>
              </w:rPr>
              <w:t xml:space="preserve"> for potential secondary research use if an IRB conducts a limited IRB review and makes the determinations required by §46.111(a)(8).</w:t>
            </w:r>
            <w:r w:rsidR="00022DE7">
              <w:rPr>
                <w:sz w:val="18"/>
              </w:rPr>
              <w:br/>
            </w:r>
          </w:p>
        </w:tc>
      </w:tr>
      <w:tr w:rsidR="00022DE7" w:rsidTr="008100A8">
        <w:trPr>
          <w:trHeight w:val="2058"/>
        </w:trPr>
        <w:tc>
          <w:tcPr>
            <w:tcW w:w="9947" w:type="dxa"/>
            <w:tcBorders>
              <w:top w:val="single" w:sz="4" w:space="0" w:color="000000"/>
              <w:left w:val="single" w:sz="4" w:space="0" w:color="000000"/>
              <w:bottom w:val="single" w:sz="4" w:space="0" w:color="000000"/>
              <w:right w:val="single" w:sz="4" w:space="0" w:color="000000"/>
            </w:tcBorders>
          </w:tcPr>
          <w:p w:rsidR="00022DE7" w:rsidRDefault="00100247" w:rsidP="008100A8">
            <w:pPr>
              <w:pStyle w:val="TableParagraph"/>
              <w:spacing w:before="107"/>
              <w:ind w:left="354" w:right="141" w:hanging="269"/>
              <w:rPr>
                <w:sz w:val="18"/>
              </w:rPr>
            </w:pPr>
            <w:sdt>
              <w:sdtPr>
                <w:rPr>
                  <w:sz w:val="18"/>
                </w:rPr>
                <w:id w:val="-1760597169"/>
                <w14:checkbox>
                  <w14:checked w14:val="0"/>
                  <w14:checkedState w14:val="2612" w14:font="MS Gothic"/>
                  <w14:uncheckedState w14:val="2610" w14:font="MS Gothic"/>
                </w14:checkbox>
              </w:sdtPr>
              <w:sdtEndPr/>
              <w:sdtContent>
                <w:r w:rsidR="00022DE7">
                  <w:rPr>
                    <w:rFonts w:ascii="MS Gothic" w:eastAsia="MS Gothic" w:hAnsi="MS Gothic" w:hint="eastAsia"/>
                    <w:sz w:val="18"/>
                  </w:rPr>
                  <w:t>☐</w:t>
                </w:r>
              </w:sdtContent>
            </w:sdt>
            <w:r w:rsidR="00022DE7">
              <w:rPr>
                <w:sz w:val="18"/>
              </w:rPr>
              <w:t xml:space="preserve">8. Secondary research for which broad consent is required: Research involving the use of identifiable private information or identifiable </w:t>
            </w:r>
            <w:proofErr w:type="spellStart"/>
            <w:r w:rsidR="00022DE7">
              <w:rPr>
                <w:sz w:val="18"/>
              </w:rPr>
              <w:t>biospecimens</w:t>
            </w:r>
            <w:proofErr w:type="spellEnd"/>
            <w:r w:rsidR="00022DE7">
              <w:rPr>
                <w:sz w:val="18"/>
              </w:rPr>
              <w:t xml:space="preserve"> for secondary research use, if the following criteria are met: (i) Broad consent for the storage, maintenance, and secondary research use of the identifiable private information or identifiable </w:t>
            </w:r>
            <w:proofErr w:type="spellStart"/>
            <w:r w:rsidR="00022DE7">
              <w:rPr>
                <w:sz w:val="18"/>
              </w:rPr>
              <w:t>biospecimens</w:t>
            </w:r>
            <w:proofErr w:type="spellEnd"/>
            <w:r w:rsidR="00022DE7">
              <w:rPr>
                <w:sz w:val="18"/>
              </w:rPr>
              <w:t xml:space="preserve"> was obtained in accordance with §46.116(a)(1) through (4), (a)(6), and (d); (ii) Documentation of informed consent or waiver of documentation of consent was obtained in accordance with §46.117; (iii) An IRB conducts a limited IRB review and makes the determination required by §46.111(a)(7) and makes the determination that the research to be conducted is within the scope of the broad consent referenced in paragraph (d)(8)(i) of this section; and (iv) The investigator does not include returning individual research results to subjects as part of the study plan. This provision does not prevent an investigator from abiding by any legal requirements to return individual research</w:t>
            </w:r>
            <w:r w:rsidR="00022DE7" w:rsidRPr="008100A8">
              <w:rPr>
                <w:sz w:val="18"/>
              </w:rPr>
              <w:t xml:space="preserve"> </w:t>
            </w:r>
            <w:r w:rsidR="00022DE7">
              <w:rPr>
                <w:sz w:val="18"/>
              </w:rPr>
              <w:t>results.</w:t>
            </w:r>
          </w:p>
        </w:tc>
      </w:tr>
    </w:tbl>
    <w:p w:rsidR="008100A8" w:rsidRDefault="008100A8" w:rsidP="008100A8">
      <w:pPr>
        <w:spacing w:after="160" w:line="259" w:lineRule="auto"/>
      </w:pPr>
    </w:p>
    <w:p w:rsidR="008100A8" w:rsidRDefault="008100A8" w:rsidP="008100A8">
      <w:pPr>
        <w:pStyle w:val="BodyText"/>
        <w:ind w:left="271"/>
        <w:rPr>
          <w:b/>
          <w:sz w:val="16"/>
        </w:rPr>
      </w:pPr>
      <w:r>
        <w:rPr>
          <w:u w:val="thick"/>
        </w:rPr>
        <w:t>Brief explanation of how your selection above applies to your research</w:t>
      </w:r>
      <w:r>
        <w:rPr>
          <w:sz w:val="16"/>
        </w:rPr>
        <w:t>:</w:t>
      </w:r>
    </w:p>
    <w:p w:rsidR="008100A8" w:rsidRDefault="008100A8" w:rsidP="008100A8">
      <w:pPr>
        <w:spacing w:after="160" w:line="259" w:lineRule="auto"/>
      </w:pPr>
    </w:p>
    <w:sectPr w:rsidR="008100A8" w:rsidSect="008100A8">
      <w:footerReference w:type="default" r:id="rId9"/>
      <w:pgSz w:w="12240" w:h="15840"/>
      <w:pgMar w:top="1008" w:right="677" w:bottom="274" w:left="6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37" w:rsidRDefault="00165937" w:rsidP="00165937">
      <w:r>
        <w:separator/>
      </w:r>
    </w:p>
  </w:endnote>
  <w:endnote w:type="continuationSeparator" w:id="0">
    <w:p w:rsidR="00165937" w:rsidRDefault="00165937" w:rsidP="0016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37" w:rsidRPr="00165937" w:rsidRDefault="00165937">
    <w:pPr>
      <w:pStyle w:val="Footer"/>
      <w:rPr>
        <w:rFonts w:asciiTheme="majorHAnsi" w:hAnsiTheme="majorHAnsi" w:cstheme="majorHAnsi"/>
        <w:sz w:val="20"/>
        <w:szCs w:val="20"/>
      </w:rPr>
    </w:pPr>
    <w:r>
      <w:tab/>
    </w:r>
    <w:r>
      <w:tab/>
    </w:r>
    <w:r w:rsidR="00100247">
      <w:rPr>
        <w:rFonts w:asciiTheme="majorHAnsi" w:hAnsiTheme="majorHAnsi" w:cstheme="majorHAnsi"/>
        <w:sz w:val="20"/>
        <w:szCs w:val="20"/>
      </w:rPr>
      <w:t>8/</w:t>
    </w:r>
    <w:r w:rsidRPr="00165937">
      <w:rPr>
        <w:rFonts w:asciiTheme="majorHAnsi" w:hAnsiTheme="majorHAnsi" w:cstheme="majorHAnsi"/>
        <w:sz w:val="20"/>
        <w:szCs w:val="20"/>
      </w:rPr>
      <w:t>3</w:t>
    </w:r>
    <w:r w:rsidR="00100247">
      <w:rPr>
        <w:rFonts w:asciiTheme="majorHAnsi" w:hAnsiTheme="majorHAnsi" w:cstheme="majorHAnsi"/>
        <w:sz w:val="20"/>
        <w:szCs w:val="20"/>
      </w:rPr>
      <w:t>0</w:t>
    </w:r>
    <w:r w:rsidRPr="00165937">
      <w:rPr>
        <w:rFonts w:asciiTheme="majorHAnsi" w:hAnsiTheme="majorHAnsi" w:cstheme="majorHAnsi"/>
        <w:sz w:val="20"/>
        <w:szCs w:val="20"/>
      </w:rPr>
      <w:t>/2019</w:t>
    </w:r>
  </w:p>
  <w:p w:rsidR="00165937" w:rsidRDefault="00165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37" w:rsidRDefault="00165937" w:rsidP="00165937">
      <w:r>
        <w:separator/>
      </w:r>
    </w:p>
  </w:footnote>
  <w:footnote w:type="continuationSeparator" w:id="0">
    <w:p w:rsidR="00165937" w:rsidRDefault="00165937" w:rsidP="00165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7260F"/>
    <w:multiLevelType w:val="hybridMultilevel"/>
    <w:tmpl w:val="5D4A4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4E"/>
    <w:rsid w:val="00022DE7"/>
    <w:rsid w:val="00100247"/>
    <w:rsid w:val="00165937"/>
    <w:rsid w:val="001E48F2"/>
    <w:rsid w:val="00355BC5"/>
    <w:rsid w:val="005A2E58"/>
    <w:rsid w:val="005C7E4A"/>
    <w:rsid w:val="005D30A4"/>
    <w:rsid w:val="006A1888"/>
    <w:rsid w:val="006C6C27"/>
    <w:rsid w:val="006E6F27"/>
    <w:rsid w:val="007A2AE6"/>
    <w:rsid w:val="008100A8"/>
    <w:rsid w:val="008A0E1A"/>
    <w:rsid w:val="008B4E8A"/>
    <w:rsid w:val="00910259"/>
    <w:rsid w:val="009E62DD"/>
    <w:rsid w:val="00B31A4C"/>
    <w:rsid w:val="00DA085C"/>
    <w:rsid w:val="00EC79E2"/>
    <w:rsid w:val="00F34B4E"/>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EB92"/>
  <w15:chartTrackingRefBased/>
  <w15:docId w15:val="{7D31E883-E4B2-4B55-B5C2-2AA61CAA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B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A18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88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10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259"/>
    <w:rPr>
      <w:rFonts w:ascii="Segoe UI" w:eastAsia="Times New Roman" w:hAnsi="Segoe UI" w:cs="Segoe UI"/>
      <w:sz w:val="18"/>
      <w:szCs w:val="18"/>
    </w:rPr>
  </w:style>
  <w:style w:type="paragraph" w:styleId="BodyText">
    <w:name w:val="Body Text"/>
    <w:basedOn w:val="Normal"/>
    <w:link w:val="BodyTextChar"/>
    <w:uiPriority w:val="1"/>
    <w:qFormat/>
    <w:rsid w:val="008B4E8A"/>
    <w:pPr>
      <w:widowControl w:val="0"/>
      <w:autoSpaceDE w:val="0"/>
      <w:autoSpaceDN w:val="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8B4E8A"/>
    <w:rPr>
      <w:rFonts w:ascii="Arial" w:eastAsia="Arial" w:hAnsi="Arial" w:cs="Arial"/>
      <w:sz w:val="20"/>
      <w:szCs w:val="20"/>
      <w:lang w:bidi="en-US"/>
    </w:rPr>
  </w:style>
  <w:style w:type="paragraph" w:customStyle="1" w:styleId="TableParagraph">
    <w:name w:val="Table Paragraph"/>
    <w:basedOn w:val="Normal"/>
    <w:uiPriority w:val="1"/>
    <w:qFormat/>
    <w:rsid w:val="008B4E8A"/>
    <w:pPr>
      <w:widowControl w:val="0"/>
      <w:autoSpaceDE w:val="0"/>
      <w:autoSpaceDN w:val="0"/>
      <w:ind w:left="467"/>
    </w:pPr>
    <w:rPr>
      <w:rFonts w:ascii="Arial" w:eastAsia="Arial" w:hAnsi="Arial" w:cs="Arial"/>
      <w:sz w:val="22"/>
      <w:szCs w:val="22"/>
      <w:lang w:bidi="en-US"/>
    </w:rPr>
  </w:style>
  <w:style w:type="paragraph" w:styleId="Header">
    <w:name w:val="header"/>
    <w:basedOn w:val="Normal"/>
    <w:link w:val="HeaderChar"/>
    <w:uiPriority w:val="99"/>
    <w:unhideWhenUsed/>
    <w:rsid w:val="00165937"/>
    <w:pPr>
      <w:tabs>
        <w:tab w:val="center" w:pos="4680"/>
        <w:tab w:val="right" w:pos="9360"/>
      </w:tabs>
    </w:pPr>
  </w:style>
  <w:style w:type="character" w:customStyle="1" w:styleId="HeaderChar">
    <w:name w:val="Header Char"/>
    <w:basedOn w:val="DefaultParagraphFont"/>
    <w:link w:val="Header"/>
    <w:uiPriority w:val="99"/>
    <w:rsid w:val="001659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5937"/>
    <w:pPr>
      <w:tabs>
        <w:tab w:val="center" w:pos="4680"/>
        <w:tab w:val="right" w:pos="9360"/>
      </w:tabs>
    </w:pPr>
  </w:style>
  <w:style w:type="character" w:customStyle="1" w:styleId="FooterChar">
    <w:name w:val="Footer Char"/>
    <w:basedOn w:val="DefaultParagraphFont"/>
    <w:link w:val="Footer"/>
    <w:uiPriority w:val="99"/>
    <w:rsid w:val="001659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5471B-D0B4-4994-8C56-31951C10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Wenger</dc:creator>
  <cp:keywords/>
  <dc:description/>
  <cp:lastModifiedBy>Karla Wenger</cp:lastModifiedBy>
  <cp:revision>8</cp:revision>
  <cp:lastPrinted>2019-08-23T13:38:00Z</cp:lastPrinted>
  <dcterms:created xsi:type="dcterms:W3CDTF">2019-08-19T20:02:00Z</dcterms:created>
  <dcterms:modified xsi:type="dcterms:W3CDTF">2019-08-30T12:32:00Z</dcterms:modified>
</cp:coreProperties>
</file>